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לִשְׁתּוֹת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מַשְׁקֶה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פִּנִּינוּ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אֶקְנֶה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ל״ה/י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ב־נ־י/ה  |  כ־ב־י/ה  |  ע־ל־י/ה  |  פ־נ־י/ה  |  צ־פ־י/ה  |  ק־נ־י/ה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היא אוהבת ___ תה חם בחורף. (ש־ת־י/ה, שם הפועל)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שָׁתְתָה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לִשְׁתּוֹת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הוא ___ את הצמחים כל בוקר. (ש־ק־י/ה, הפעיל, הווה)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הִשְׁקָה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מַשְׁקֶה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אנחנו ___ את הספרים לארון. (פ־נ־י/ה, פיעל,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פִּנָּה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פִּנִּינוּ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מחר אני ___ מתנה לאחותי. (ק־נ־י/ה, קל,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קָנִיתִי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אֶקְנֶה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השומר כִּבָּה את האורות בסוף היום.  ←  הפועל: כִּבָּה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הילדים בָּנוּ מגדל גבוה מקוביות.  ←  הפועל: בָּנוּ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הגנן הִשְׁקָה את הגינה בשעות הבוקר.  ←  הפועל: הִשְׁקָה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ו׳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„עָלָה”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